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28F" w:rsidRPr="0076060A" w:rsidP="0016628F">
      <w:pPr>
        <w:ind w:firstLine="540"/>
        <w:jc w:val="right"/>
        <w:rPr>
          <w:sz w:val="22"/>
          <w:szCs w:val="22"/>
        </w:rPr>
      </w:pPr>
      <w:r w:rsidRPr="0076060A">
        <w:rPr>
          <w:sz w:val="22"/>
          <w:szCs w:val="22"/>
        </w:rPr>
        <w:t>Дело № 5-</w:t>
      </w:r>
      <w:r>
        <w:rPr>
          <w:sz w:val="22"/>
          <w:szCs w:val="22"/>
        </w:rPr>
        <w:t>1164</w:t>
      </w:r>
      <w:r w:rsidRPr="0076060A">
        <w:rPr>
          <w:sz w:val="22"/>
          <w:szCs w:val="22"/>
        </w:rPr>
        <w:t>-21</w:t>
      </w:r>
      <w:r>
        <w:rPr>
          <w:sz w:val="22"/>
          <w:szCs w:val="22"/>
        </w:rPr>
        <w:t>12</w:t>
      </w:r>
      <w:r w:rsidRPr="0076060A">
        <w:rPr>
          <w:sz w:val="22"/>
          <w:szCs w:val="22"/>
        </w:rPr>
        <w:t>/2024</w:t>
      </w:r>
    </w:p>
    <w:p w:rsidR="0016628F" w:rsidRPr="0076060A" w:rsidP="0016628F">
      <w:pPr>
        <w:ind w:left="5664"/>
        <w:jc w:val="center"/>
        <w:rPr>
          <w:b/>
          <w:bCs/>
          <w:color w:val="FF0000"/>
          <w:sz w:val="22"/>
          <w:szCs w:val="22"/>
        </w:rPr>
      </w:pPr>
      <w:r w:rsidRPr="0076060A">
        <w:rPr>
          <w:b/>
          <w:bCs/>
          <w:sz w:val="22"/>
          <w:szCs w:val="22"/>
        </w:rPr>
        <w:t xml:space="preserve">        </w:t>
      </w:r>
      <w:r>
        <w:rPr>
          <w:rFonts w:ascii="Tahoma" w:hAnsi="Tahoma" w:cs="Tahoma"/>
          <w:b/>
          <w:bCs/>
          <w:sz w:val="20"/>
          <w:szCs w:val="20"/>
        </w:rPr>
        <w:t>77MS0423-01-2024-000926-48</w:t>
      </w:r>
    </w:p>
    <w:p w:rsidR="0016628F" w:rsidRPr="00E37842" w:rsidP="0016628F">
      <w:pPr>
        <w:jc w:val="center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ПОСТАНОВЛЕНИЕ</w:t>
      </w:r>
    </w:p>
    <w:p w:rsidR="0016628F" w:rsidRPr="00E37842" w:rsidP="0016628F">
      <w:pPr>
        <w:jc w:val="center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по делу об административном правонарушении                                                                        </w:t>
      </w:r>
    </w:p>
    <w:p w:rsidR="0016628F" w:rsidRPr="00E37842" w:rsidP="0016628F">
      <w:pPr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      г. Нижневартовск                                                                    31 июля 2024 года</w:t>
      </w:r>
    </w:p>
    <w:p w:rsidR="0016628F" w:rsidRPr="00E37842" w:rsidP="0016628F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 w:rsidRPr="00E37842">
        <w:rPr>
          <w:color w:val="0D0D0D" w:themeColor="text1" w:themeTint="F2"/>
          <w:sz w:val="27"/>
          <w:szCs w:val="27"/>
        </w:rPr>
        <w:t xml:space="preserve">– Югры, </w:t>
      </w:r>
      <w:r w:rsidRPr="00E37842" w:rsidR="00E37842">
        <w:rPr>
          <w:color w:val="0D0D0D" w:themeColor="text1" w:themeTint="F2"/>
          <w:sz w:val="27"/>
          <w:szCs w:val="27"/>
        </w:rPr>
        <w:t xml:space="preserve">и.о. мирового судьи  судебного участка № 12 Нижневартовского судебного района города окружного значения Нижневартовска Ханты-Мансийского автономного округа – Югры </w:t>
      </w:r>
      <w:r w:rsidRPr="00E37842">
        <w:rPr>
          <w:color w:val="0D0D0D" w:themeColor="text1" w:themeTint="F2"/>
          <w:sz w:val="27"/>
          <w:szCs w:val="27"/>
        </w:rPr>
        <w:t xml:space="preserve">О.В.Вдовина, находящийся по адресу ул. Нефтяников, д.6, г. Нижневартовск, 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rFonts w:eastAsia="MS Mincho"/>
          <w:color w:val="0D0D0D" w:themeColor="text1" w:themeTint="F2"/>
          <w:sz w:val="27"/>
          <w:szCs w:val="27"/>
        </w:rPr>
        <w:t xml:space="preserve">Горбунова </w:t>
      </w:r>
      <w:r w:rsidRPr="00E37842">
        <w:rPr>
          <w:rFonts w:eastAsia="MS Mincho"/>
          <w:color w:val="0D0D0D" w:themeColor="text1" w:themeTint="F2"/>
          <w:sz w:val="27"/>
          <w:szCs w:val="27"/>
        </w:rPr>
        <w:t xml:space="preserve">Павла </w:t>
      </w:r>
      <w:r w:rsidRPr="00E37842">
        <w:rPr>
          <w:rFonts w:eastAsia="MS Mincho"/>
          <w:color w:val="0D0D0D" w:themeColor="text1" w:themeTint="F2"/>
          <w:sz w:val="27"/>
          <w:szCs w:val="27"/>
        </w:rPr>
        <w:t xml:space="preserve">Николаевича, </w:t>
      </w:r>
      <w:r w:rsidRPr="00E37842">
        <w:rPr>
          <w:color w:val="0D0D0D" w:themeColor="text1" w:themeTint="F2"/>
          <w:sz w:val="27"/>
          <w:szCs w:val="27"/>
        </w:rPr>
        <w:t xml:space="preserve"> </w:t>
      </w:r>
      <w:r>
        <w:rPr>
          <w:sz w:val="25"/>
          <w:szCs w:val="25"/>
        </w:rPr>
        <w:t>*</w:t>
      </w:r>
      <w:r>
        <w:rPr>
          <w:sz w:val="25"/>
          <w:szCs w:val="25"/>
        </w:rPr>
        <w:t>***</w:t>
      </w:r>
      <w:r w:rsidRPr="00E37842">
        <w:rPr>
          <w:color w:val="0D0D0D" w:themeColor="text1" w:themeTint="F2"/>
          <w:sz w:val="27"/>
          <w:szCs w:val="27"/>
        </w:rPr>
        <w:t xml:space="preserve">года рождения, уроженца </w:t>
      </w:r>
      <w:r>
        <w:rPr>
          <w:sz w:val="25"/>
          <w:szCs w:val="25"/>
        </w:rPr>
        <w:t>****</w:t>
      </w:r>
      <w:r w:rsidRPr="00E37842">
        <w:rPr>
          <w:color w:val="0D0D0D" w:themeColor="text1" w:themeTint="F2"/>
          <w:sz w:val="27"/>
          <w:szCs w:val="27"/>
        </w:rPr>
        <w:t xml:space="preserve">,  работающего </w:t>
      </w:r>
      <w:r>
        <w:rPr>
          <w:sz w:val="25"/>
          <w:szCs w:val="25"/>
        </w:rPr>
        <w:t>****</w:t>
      </w:r>
      <w:r w:rsidRPr="00E37842">
        <w:rPr>
          <w:color w:val="0D0D0D" w:themeColor="text1" w:themeTint="F2"/>
          <w:sz w:val="27"/>
          <w:szCs w:val="27"/>
        </w:rPr>
        <w:t xml:space="preserve">в  </w:t>
      </w:r>
      <w:r>
        <w:rPr>
          <w:sz w:val="25"/>
          <w:szCs w:val="25"/>
        </w:rPr>
        <w:t>****</w:t>
      </w:r>
      <w:r w:rsidRPr="00E37842">
        <w:rPr>
          <w:color w:val="0D0D0D" w:themeColor="text1" w:themeTint="F2"/>
          <w:sz w:val="27"/>
          <w:szCs w:val="27"/>
        </w:rPr>
        <w:t xml:space="preserve">»,  зарегистрированного и проживающего по адресу: </w:t>
      </w:r>
      <w:r>
        <w:rPr>
          <w:sz w:val="25"/>
          <w:szCs w:val="25"/>
        </w:rPr>
        <w:t>****</w:t>
      </w:r>
      <w:r w:rsidRPr="00E37842">
        <w:rPr>
          <w:color w:val="0D0D0D" w:themeColor="text1" w:themeTint="F2"/>
          <w:sz w:val="27"/>
          <w:szCs w:val="27"/>
        </w:rPr>
        <w:t>, пас</w:t>
      </w:r>
      <w:r w:rsidRPr="00E37842">
        <w:rPr>
          <w:color w:val="0D0D0D" w:themeColor="text1" w:themeTint="F2"/>
          <w:sz w:val="27"/>
          <w:szCs w:val="27"/>
        </w:rPr>
        <w:t xml:space="preserve">порт </w:t>
      </w:r>
      <w:r>
        <w:rPr>
          <w:sz w:val="25"/>
          <w:szCs w:val="25"/>
        </w:rPr>
        <w:t>****</w:t>
      </w:r>
      <w:r w:rsidRPr="00E37842">
        <w:rPr>
          <w:color w:val="0D0D0D" w:themeColor="text1" w:themeTint="F2"/>
          <w:sz w:val="27"/>
          <w:szCs w:val="27"/>
        </w:rPr>
        <w:t>,</w:t>
      </w:r>
    </w:p>
    <w:p w:rsidR="0016628F" w:rsidRPr="00E37842" w:rsidP="0016628F">
      <w:pPr>
        <w:jc w:val="center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УСТАНОВИЛ:</w:t>
      </w:r>
    </w:p>
    <w:p w:rsidR="0016628F" w:rsidRPr="00E37842" w:rsidP="0016628F">
      <w:pPr>
        <w:ind w:firstLine="540"/>
        <w:jc w:val="both"/>
        <w:rPr>
          <w:bCs/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Горбунов П.Н., 22.03.2024 года в 12:30 в районе д.19 по ул. Тверской в г. Москва, управляя транспортным средством «</w:t>
      </w:r>
      <w:r w:rsidRPr="00E37842">
        <w:rPr>
          <w:color w:val="0D0D0D" w:themeColor="text1" w:themeTint="F2"/>
          <w:sz w:val="27"/>
          <w:szCs w:val="27"/>
          <w:lang w:val="en-US"/>
        </w:rPr>
        <w:t>RAM</w:t>
      </w:r>
      <w:r w:rsidRPr="00E37842">
        <w:rPr>
          <w:color w:val="0D0D0D" w:themeColor="text1" w:themeTint="F2"/>
          <w:sz w:val="27"/>
          <w:szCs w:val="27"/>
        </w:rPr>
        <w:t xml:space="preserve"> 1500 </w:t>
      </w:r>
      <w:r w:rsidRPr="00E37842">
        <w:rPr>
          <w:color w:val="0D0D0D" w:themeColor="text1" w:themeTint="F2"/>
          <w:sz w:val="27"/>
          <w:szCs w:val="27"/>
          <w:lang w:val="en-US"/>
        </w:rPr>
        <w:t>TRX</w:t>
      </w:r>
      <w:r w:rsidRPr="00E37842">
        <w:rPr>
          <w:color w:val="0D0D0D" w:themeColor="text1" w:themeTint="F2"/>
          <w:sz w:val="27"/>
          <w:szCs w:val="27"/>
        </w:rPr>
        <w:t xml:space="preserve">», государственный регистрационный знак </w:t>
      </w:r>
      <w:r>
        <w:rPr>
          <w:sz w:val="25"/>
          <w:szCs w:val="25"/>
        </w:rPr>
        <w:t>****</w:t>
      </w:r>
      <w:r w:rsidRPr="00E37842">
        <w:rPr>
          <w:color w:val="0D0D0D" w:themeColor="text1" w:themeTint="F2"/>
          <w:sz w:val="27"/>
          <w:szCs w:val="27"/>
        </w:rPr>
        <w:t xml:space="preserve"> </w:t>
      </w:r>
      <w:r w:rsidRPr="00E37842">
        <w:rPr>
          <w:bCs/>
          <w:color w:val="0D0D0D" w:themeColor="text1" w:themeTint="F2"/>
          <w:sz w:val="27"/>
          <w:szCs w:val="27"/>
        </w:rPr>
        <w:t>без установленных на предусмотренных для этого мес</w:t>
      </w:r>
      <w:r w:rsidRPr="00E37842">
        <w:rPr>
          <w:bCs/>
          <w:color w:val="0D0D0D" w:themeColor="text1" w:themeTint="F2"/>
          <w:sz w:val="27"/>
          <w:szCs w:val="27"/>
        </w:rPr>
        <w:t xml:space="preserve">тах </w:t>
      </w:r>
      <w:r w:rsidRPr="00E37842">
        <w:rPr>
          <w:bCs/>
          <w:color w:val="0D0D0D" w:themeColor="text1" w:themeTint="F2"/>
          <w:sz w:val="27"/>
          <w:szCs w:val="27"/>
        </w:rPr>
        <w:t>государственных  регистрационных</w:t>
      </w:r>
      <w:r w:rsidRPr="00E37842">
        <w:rPr>
          <w:bCs/>
          <w:color w:val="0D0D0D" w:themeColor="text1" w:themeTint="F2"/>
          <w:sz w:val="27"/>
          <w:szCs w:val="27"/>
        </w:rPr>
        <w:t xml:space="preserve"> знаков.</w:t>
      </w:r>
    </w:p>
    <w:p w:rsidR="0016628F" w:rsidRPr="00E37842" w:rsidP="0016628F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При рассмотрении дела административном правонарушении Горбунов П.Н. вину признал. </w:t>
      </w:r>
    </w:p>
    <w:p w:rsidR="0016628F" w:rsidRPr="00E37842" w:rsidP="0016628F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Мировой судья, </w:t>
      </w:r>
      <w:r w:rsidRPr="00E37842" w:rsidR="00D03D21">
        <w:rPr>
          <w:color w:val="0D0D0D" w:themeColor="text1" w:themeTint="F2"/>
          <w:sz w:val="27"/>
          <w:szCs w:val="27"/>
        </w:rPr>
        <w:t xml:space="preserve">заслушав Горбунова П.Н., </w:t>
      </w:r>
      <w:r w:rsidRPr="00E37842">
        <w:rPr>
          <w:color w:val="0D0D0D" w:themeColor="text1" w:themeTint="F2"/>
          <w:sz w:val="27"/>
          <w:szCs w:val="27"/>
        </w:rPr>
        <w:t xml:space="preserve">исследовав доказательства по делу, приходит к следующему 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hyperlink r:id="rId4" w:anchor="/document/1305770/entry/2031" w:history="1">
        <w:r w:rsidRPr="00E37842">
          <w:rPr>
            <w:rStyle w:val="Hyperlink"/>
            <w:color w:val="0D0D0D" w:themeColor="text1" w:themeTint="F2"/>
            <w:sz w:val="27"/>
            <w:szCs w:val="27"/>
          </w:rPr>
          <w:t>Пунктом 2.3.1</w:t>
        </w:r>
      </w:hyperlink>
      <w:r w:rsidRPr="00E37842">
        <w:rPr>
          <w:color w:val="0D0D0D" w:themeColor="text1" w:themeTint="F2"/>
          <w:sz w:val="27"/>
          <w:szCs w:val="27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</w:t>
      </w:r>
      <w:r w:rsidRPr="00E37842">
        <w:rPr>
          <w:color w:val="0D0D0D" w:themeColor="text1" w:themeTint="F2"/>
          <w:sz w:val="27"/>
          <w:szCs w:val="27"/>
        </w:rPr>
        <w:t>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Согласно пунктам 2 и 11 Основных положений по допуску транспортных средс</w:t>
      </w:r>
      <w:r w:rsidRPr="00E37842">
        <w:rPr>
          <w:color w:val="0D0D0D" w:themeColor="text1" w:themeTint="F2"/>
          <w:sz w:val="27"/>
          <w:szCs w:val="27"/>
        </w:rPr>
        <w:t xml:space="preserve">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E37842">
          <w:rPr>
            <w:rStyle w:val="Hyperlink"/>
            <w:color w:val="0D0D0D" w:themeColor="text1" w:themeTint="F2"/>
            <w:sz w:val="27"/>
            <w:szCs w:val="27"/>
          </w:rPr>
          <w:t>постановлением</w:t>
        </w:r>
      </w:hyperlink>
      <w:r w:rsidRPr="00E37842">
        <w:rPr>
          <w:color w:val="0D0D0D" w:themeColor="text1" w:themeTint="F2"/>
          <w:sz w:val="27"/>
          <w:szCs w:val="27"/>
        </w:rPr>
        <w:t> Совета Министров Правительства РФ от 23 октября 1993 г. N 10</w:t>
      </w:r>
      <w:r w:rsidRPr="00E37842">
        <w:rPr>
          <w:color w:val="0D0D0D" w:themeColor="text1" w:themeTint="F2"/>
          <w:sz w:val="27"/>
          <w:szCs w:val="27"/>
        </w:rPr>
        <w:t>90,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</w:t>
      </w:r>
      <w:r w:rsidRPr="00E37842">
        <w:rPr>
          <w:color w:val="0D0D0D" w:themeColor="text1" w:themeTint="F2"/>
          <w:sz w:val="27"/>
          <w:szCs w:val="27"/>
        </w:rPr>
        <w:t>ционных знаков, имеющих скрытые, поддельные, измененные номера узлов и агрегатов или регистрационные знаки.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В соответствии с частью 2 статьи 12.2 Кодекса РФ об административных правонарушениях управление транспортным средством без государственных регистрац</w:t>
      </w:r>
      <w:r w:rsidRPr="00E37842">
        <w:rPr>
          <w:color w:val="0D0D0D" w:themeColor="text1" w:themeTint="F2"/>
          <w:sz w:val="27"/>
          <w:szCs w:val="27"/>
        </w:rPr>
        <w:t>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</w:t>
      </w:r>
      <w:r w:rsidRPr="00E37842">
        <w:rPr>
          <w:color w:val="0D0D0D" w:themeColor="text1" w:themeTint="F2"/>
          <w:sz w:val="27"/>
          <w:szCs w:val="27"/>
        </w:rPr>
        <w:t xml:space="preserve">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</w:t>
      </w:r>
      <w:r w:rsidRPr="00E37842">
        <w:rPr>
          <w:color w:val="0D0D0D" w:themeColor="text1" w:themeTint="F2"/>
          <w:sz w:val="27"/>
          <w:szCs w:val="27"/>
        </w:rPr>
        <w:t>размере пяти тысяч рублей или лишение права уп</w:t>
      </w:r>
      <w:r w:rsidRPr="00E37842">
        <w:rPr>
          <w:color w:val="0D0D0D" w:themeColor="text1" w:themeTint="F2"/>
          <w:sz w:val="27"/>
          <w:szCs w:val="27"/>
        </w:rPr>
        <w:t>равления транспортными средствами на срок от одного до трех месяцев.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</w:t>
      </w:r>
      <w:r w:rsidRPr="00E37842">
        <w:rPr>
          <w:color w:val="0D0D0D" w:themeColor="text1" w:themeTint="F2"/>
          <w:sz w:val="27"/>
          <w:szCs w:val="27"/>
        </w:rPr>
        <w:t xml:space="preserve">в том числе без одного из них.    </w:t>
      </w:r>
    </w:p>
    <w:p w:rsidR="0016628F" w:rsidRPr="00E37842" w:rsidP="0016628F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Согласно протоколу 77 МР № 1642111 об административном правонарушении от 22.03.2024 года,  из которого усматривается, что Горбунов П.Н. с данным документом ознакомлен; процессуальные права, предусмотренные ст. 25.1 Кодекс</w:t>
      </w:r>
      <w:r w:rsidRPr="00E37842">
        <w:rPr>
          <w:color w:val="0D0D0D" w:themeColor="text1" w:themeTint="F2"/>
          <w:sz w:val="27"/>
          <w:szCs w:val="27"/>
        </w:rPr>
        <w:t>а РФ об административных правонарушениях, а также возможность не свидетельствовать против себя (ст. 51 Конституции РФ) водителю разъяснены, о чем в протоколе имеется его подпись, замечаний не указал;</w:t>
      </w:r>
    </w:p>
    <w:p w:rsidR="0016628F" w:rsidRPr="00E37842" w:rsidP="0016628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Из 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фотофиксации  усматривается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что транспортное средств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 «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  <w:lang w:val="en-US"/>
        </w:rPr>
        <w:t>RAM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1500 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  <w:lang w:val="en-US"/>
        </w:rPr>
        <w:t>TRX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», государственный регистрационный знак </w:t>
      </w:r>
      <w:r>
        <w:rPr>
          <w:sz w:val="25"/>
          <w:szCs w:val="25"/>
        </w:rPr>
        <w:t>****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осуществляет движение без </w:t>
      </w:r>
      <w:r w:rsidRPr="00E37842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государственных  регистрационных знаков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16628F" w:rsidRPr="00E37842" w:rsidP="0016628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Из объяснения Горбунова П.Н. от 22.03.2024 года усматривается, что  он</w:t>
      </w: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действительно управлял автомобилем без государственных регистрационных </w:t>
      </w:r>
      <w:r w:rsidRPr="00E37842" w:rsidR="00D03D2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знаков.</w:t>
      </w:r>
    </w:p>
    <w:p w:rsidR="0016628F" w:rsidRPr="00E37842" w:rsidP="0016628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Следовательно, деяние, совершенное Горбуновым П.Н. образует состав административного правонарушения, предусмотренного </w:t>
      </w:r>
      <w:hyperlink r:id="rId6" w:history="1">
        <w:r w:rsidRPr="00E37842">
          <w:rPr>
            <w:rFonts w:ascii="Times New Roman" w:hAnsi="Times New Roman" w:cs="Times New Roman"/>
            <w:color w:val="0D0D0D" w:themeColor="text1" w:themeTint="F2"/>
            <w:sz w:val="27"/>
            <w:szCs w:val="27"/>
          </w:rPr>
          <w:t>ч. 2 ст. 12.2</w:t>
        </w:r>
      </w:hyperlink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16628F" w:rsidRPr="00E37842" w:rsidP="0016628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E37842">
        <w:rPr>
          <w:color w:val="0D0D0D" w:themeColor="text1" w:themeTint="F2"/>
          <w:sz w:val="27"/>
          <w:szCs w:val="27"/>
        </w:rPr>
        <w:t>Мировой судья, изучив и оценив все доказательства по делу в их совокупности по правилам ст. 26.11 Кодекса РФ об административных правонарушениях, считает, что вина Горбунова П.Н. доказана м</w:t>
      </w:r>
      <w:r w:rsidRPr="00E37842">
        <w:rPr>
          <w:color w:val="0D0D0D" w:themeColor="text1" w:themeTint="F2"/>
          <w:sz w:val="27"/>
          <w:szCs w:val="27"/>
        </w:rPr>
        <w:t>атериалами дела и квалифицирует его действия по ч. 2 ст. 12.2 Кодекса РФ об административных правонарушениях, как управление транспортным средством без государственных регистрационных знаков.</w:t>
      </w:r>
    </w:p>
    <w:p w:rsidR="0016628F" w:rsidRPr="00E37842" w:rsidP="0016628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Собранные по делу доказательства соответствуют требованиям, уста</w:t>
      </w:r>
      <w:r w:rsidRPr="00E37842">
        <w:rPr>
          <w:color w:val="0D0D0D" w:themeColor="text1" w:themeTint="F2"/>
          <w:sz w:val="27"/>
          <w:szCs w:val="27"/>
        </w:rPr>
        <w:t xml:space="preserve">новленным </w:t>
      </w:r>
      <w:hyperlink r:id="rId7" w:history="1">
        <w:r w:rsidRPr="00E37842">
          <w:rPr>
            <w:color w:val="0D0D0D" w:themeColor="text1" w:themeTint="F2"/>
            <w:sz w:val="27"/>
            <w:szCs w:val="27"/>
          </w:rPr>
          <w:t>Кодексом</w:t>
        </w:r>
      </w:hyperlink>
      <w:r w:rsidRPr="00E37842">
        <w:rPr>
          <w:color w:val="0D0D0D" w:themeColor="text1" w:themeTint="F2"/>
          <w:sz w:val="27"/>
          <w:szCs w:val="27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</w:t>
      </w:r>
      <w:r w:rsidRPr="00E37842">
        <w:rPr>
          <w:color w:val="0D0D0D" w:themeColor="text1" w:themeTint="F2"/>
          <w:sz w:val="27"/>
          <w:szCs w:val="27"/>
        </w:rPr>
        <w:t xml:space="preserve">. Существенных недостатков, влекущих невозможность использования в качестве доказательств, материалы дела не содержат. 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</w:t>
      </w:r>
      <w:r w:rsidRPr="00E37842">
        <w:rPr>
          <w:color w:val="0D0D0D" w:themeColor="text1" w:themeTint="F2"/>
          <w:sz w:val="27"/>
          <w:szCs w:val="27"/>
        </w:rPr>
        <w:t xml:space="preserve">установлено. </w:t>
      </w:r>
    </w:p>
    <w:p w:rsidR="0016628F" w:rsidRPr="00E37842" w:rsidP="0016628F">
      <w:pPr>
        <w:shd w:val="clear" w:color="auto" w:fill="FFFFFF"/>
        <w:tabs>
          <w:tab w:val="left" w:pos="854"/>
        </w:tabs>
        <w:ind w:firstLine="586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 отсутствие обстоятельств, смягчающих и отягчающих административную ответственность,  приходит к выводу, что наказани</w:t>
      </w:r>
      <w:r w:rsidRPr="00E37842">
        <w:rPr>
          <w:color w:val="0D0D0D" w:themeColor="text1" w:themeTint="F2"/>
          <w:sz w:val="27"/>
          <w:szCs w:val="27"/>
        </w:rPr>
        <w:t xml:space="preserve">е возможно назначить в виде административного штрафа. </w:t>
      </w:r>
    </w:p>
    <w:p w:rsidR="0016628F" w:rsidRPr="00E37842" w:rsidP="0016628F">
      <w:pPr>
        <w:pStyle w:val="BodyText"/>
        <w:spacing w:after="0" w:line="240" w:lineRule="auto"/>
        <w:ind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E3784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16628F" w:rsidRPr="00E37842" w:rsidP="00570408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E37842">
        <w:rPr>
          <w:bCs/>
          <w:color w:val="0D0D0D" w:themeColor="text1" w:themeTint="F2"/>
          <w:sz w:val="27"/>
          <w:szCs w:val="27"/>
        </w:rPr>
        <w:t xml:space="preserve">ПОСТАНОВИЛ:  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rFonts w:eastAsia="MS Mincho"/>
          <w:color w:val="0D0D0D" w:themeColor="text1" w:themeTint="F2"/>
          <w:sz w:val="27"/>
          <w:szCs w:val="27"/>
        </w:rPr>
        <w:t>Горбунова Павла Николаевича</w:t>
      </w:r>
      <w:r w:rsidRPr="00E37842">
        <w:rPr>
          <w:color w:val="0D0D0D" w:themeColor="text1" w:themeTint="F2"/>
          <w:sz w:val="27"/>
          <w:szCs w:val="27"/>
        </w:rPr>
        <w:t xml:space="preserve"> признать виновным в совершении</w:t>
      </w:r>
      <w:r w:rsidRPr="00E37842">
        <w:rPr>
          <w:color w:val="0D0D0D" w:themeColor="text1" w:themeTint="F2"/>
          <w:sz w:val="27"/>
          <w:szCs w:val="27"/>
        </w:rPr>
        <w:t xml:space="preserve"> административного правонарушения, предусмотренного ч. 2 ст. 12.2 Кодекса РФ </w:t>
      </w:r>
      <w:r w:rsidRPr="00E37842">
        <w:rPr>
          <w:color w:val="0D0D0D" w:themeColor="text1" w:themeTint="F2"/>
          <w:sz w:val="27"/>
          <w:szCs w:val="27"/>
        </w:rPr>
        <w:t xml:space="preserve">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7148AB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Штраф подлежит уплате в УФК по г. Москве (Управлен</w:t>
      </w:r>
      <w:r w:rsidRPr="00E37842">
        <w:rPr>
          <w:color w:val="0D0D0D" w:themeColor="text1" w:themeTint="F2"/>
          <w:sz w:val="27"/>
          <w:szCs w:val="27"/>
        </w:rPr>
        <w:t xml:space="preserve">ие ГИБДД ГУ МВД России по г. Москве (4 ОСБ) л/сч </w:t>
      </w:r>
      <w:r w:rsidRPr="00E37842" w:rsidR="00420710">
        <w:rPr>
          <w:color w:val="0D0D0D" w:themeColor="text1" w:themeTint="F2"/>
          <w:sz w:val="27"/>
          <w:szCs w:val="27"/>
        </w:rPr>
        <w:t>№</w:t>
      </w:r>
      <w:r w:rsidRPr="00E37842">
        <w:rPr>
          <w:color w:val="0D0D0D" w:themeColor="text1" w:themeTint="F2"/>
          <w:sz w:val="27"/>
          <w:szCs w:val="27"/>
        </w:rPr>
        <w:t xml:space="preserve"> 04731440640, КПП 770731005, ИНН 7707089101, код ОКТМО 45348000, номер счета получателя платежа  0310064300000007300 в ГУ Банка России по </w:t>
      </w:r>
      <w:r w:rsidRPr="00E37842" w:rsidR="00570408">
        <w:rPr>
          <w:color w:val="0D0D0D" w:themeColor="text1" w:themeTint="F2"/>
          <w:sz w:val="27"/>
          <w:szCs w:val="27"/>
        </w:rPr>
        <w:t>Ц</w:t>
      </w:r>
      <w:r w:rsidRPr="00E37842">
        <w:rPr>
          <w:color w:val="0D0D0D" w:themeColor="text1" w:themeTint="F2"/>
          <w:sz w:val="27"/>
          <w:szCs w:val="27"/>
        </w:rPr>
        <w:t>ФО/УФК по г. Москве, БИК 004525988, кор.\счет 40102810545370000003,</w:t>
      </w:r>
      <w:r w:rsidRPr="00E37842">
        <w:rPr>
          <w:color w:val="0D0D0D" w:themeColor="text1" w:themeTint="F2"/>
          <w:sz w:val="27"/>
          <w:szCs w:val="27"/>
        </w:rPr>
        <w:t xml:space="preserve">  УИН: 18810477245020004643, код бюджетной клас</w:t>
      </w:r>
      <w:r w:rsidRPr="00E37842" w:rsidR="00570408">
        <w:rPr>
          <w:color w:val="0D0D0D" w:themeColor="text1" w:themeTint="F2"/>
          <w:sz w:val="27"/>
          <w:szCs w:val="27"/>
        </w:rPr>
        <w:t>сификации 18811601123010001140</w:t>
      </w:r>
      <w:r w:rsidRPr="00E37842">
        <w:rPr>
          <w:color w:val="0D0D0D" w:themeColor="text1" w:themeTint="F2"/>
          <w:sz w:val="27"/>
          <w:szCs w:val="27"/>
        </w:rPr>
        <w:t>.</w:t>
      </w:r>
    </w:p>
    <w:p w:rsidR="0016628F" w:rsidRPr="00E37842" w:rsidP="0016628F">
      <w:pPr>
        <w:pStyle w:val="BodyTextIndent"/>
        <w:tabs>
          <w:tab w:val="left" w:pos="4820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</w:t>
      </w:r>
      <w:r w:rsidRPr="00E37842">
        <w:rPr>
          <w:color w:val="0D0D0D" w:themeColor="text1" w:themeTint="F2"/>
          <w:sz w:val="27"/>
          <w:szCs w:val="27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</w:t>
      </w:r>
      <w:r w:rsidRPr="00E37842">
        <w:rPr>
          <w:color w:val="0D0D0D" w:themeColor="text1" w:themeTint="F2"/>
          <w:sz w:val="27"/>
          <w:szCs w:val="27"/>
        </w:rPr>
        <w:t xml:space="preserve">предусмотренных </w:t>
      </w:r>
      <w:hyperlink r:id="rId8" w:anchor="sub_315#sub_315" w:history="1">
        <w:r w:rsidRPr="00E37842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E37842">
        <w:rPr>
          <w:color w:val="0D0D0D" w:themeColor="text1" w:themeTint="F2"/>
          <w:sz w:val="27"/>
          <w:szCs w:val="27"/>
        </w:rPr>
        <w:t xml:space="preserve"> Кодекса РФ об административных правонарушениях.</w:t>
      </w:r>
    </w:p>
    <w:p w:rsidR="0016628F" w:rsidRPr="00E37842" w:rsidP="0016628F">
      <w:pPr>
        <w:pStyle w:val="BodyTextIndent"/>
        <w:tabs>
          <w:tab w:val="left" w:pos="4820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</w:t>
      </w:r>
      <w:r w:rsidRPr="00E37842">
        <w:rPr>
          <w:color w:val="0D0D0D" w:themeColor="text1" w:themeTint="F2"/>
          <w:sz w:val="27"/>
          <w:szCs w:val="27"/>
        </w:rPr>
        <w:t xml:space="preserve">ого административного штрафа (две тысячи пятьсот рублей). </w:t>
      </w:r>
    </w:p>
    <w:p w:rsidR="0016628F" w:rsidRPr="00E37842" w:rsidP="0016628F">
      <w:pPr>
        <w:pStyle w:val="BodyTextIndent"/>
        <w:tabs>
          <w:tab w:val="left" w:pos="4820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</w:t>
      </w:r>
      <w:r w:rsidRPr="00E37842">
        <w:rPr>
          <w:color w:val="0D0D0D" w:themeColor="text1" w:themeTint="F2"/>
          <w:sz w:val="27"/>
          <w:szCs w:val="27"/>
        </w:rPr>
        <w:t>чивается в полном размере.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E37842" w:rsidR="007148AB">
        <w:rPr>
          <w:color w:val="0D0D0D" w:themeColor="text1" w:themeTint="F2"/>
          <w:sz w:val="27"/>
          <w:szCs w:val="27"/>
        </w:rPr>
        <w:t xml:space="preserve">12 </w:t>
      </w:r>
      <w:r w:rsidRPr="00E37842">
        <w:rPr>
          <w:color w:val="0D0D0D" w:themeColor="text1" w:themeTint="F2"/>
          <w:sz w:val="27"/>
          <w:szCs w:val="27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 w:rsidRPr="00E37842">
        <w:rPr>
          <w:color w:val="0D0D0D" w:themeColor="text1" w:themeTint="F2"/>
          <w:sz w:val="27"/>
          <w:szCs w:val="27"/>
        </w:rPr>
        <w:t xml:space="preserve">артовск, ул. Нефтяников, д. 6, каб. </w:t>
      </w:r>
      <w:r w:rsidRPr="00E37842" w:rsidR="007148AB">
        <w:rPr>
          <w:color w:val="0D0D0D" w:themeColor="text1" w:themeTint="F2"/>
          <w:sz w:val="27"/>
          <w:szCs w:val="27"/>
        </w:rPr>
        <w:t>103</w:t>
      </w:r>
      <w:r w:rsidRPr="00E37842">
        <w:rPr>
          <w:color w:val="0D0D0D" w:themeColor="text1" w:themeTint="F2"/>
          <w:sz w:val="27"/>
          <w:szCs w:val="27"/>
        </w:rPr>
        <w:t>.</w:t>
      </w:r>
    </w:p>
    <w:p w:rsidR="0016628F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6628F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37842">
        <w:rPr>
          <w:color w:val="0D0D0D" w:themeColor="text1" w:themeTint="F2"/>
          <w:sz w:val="27"/>
          <w:szCs w:val="27"/>
        </w:rPr>
        <w:t xml:space="preserve">Постановление может быть обжаловано в </w:t>
      </w:r>
      <w:r w:rsidRPr="00E37842">
        <w:rPr>
          <w:color w:val="0D0D0D" w:themeColor="text1" w:themeTint="F2"/>
          <w:sz w:val="27"/>
          <w:szCs w:val="27"/>
        </w:rPr>
        <w:t>Нижневартовский городской суд в течение десяти суток со дня вручения или получения копии постановления через мирового судью судебного участка № 1</w:t>
      </w:r>
      <w:r w:rsidRPr="00E37842" w:rsidR="007148AB">
        <w:rPr>
          <w:color w:val="0D0D0D" w:themeColor="text1" w:themeTint="F2"/>
          <w:sz w:val="27"/>
          <w:szCs w:val="27"/>
        </w:rPr>
        <w:t>2</w:t>
      </w:r>
      <w:r w:rsidRPr="00E37842">
        <w:rPr>
          <w:color w:val="0D0D0D" w:themeColor="text1" w:themeTint="F2"/>
          <w:sz w:val="27"/>
          <w:szCs w:val="27"/>
        </w:rPr>
        <w:t xml:space="preserve">. </w:t>
      </w:r>
    </w:p>
    <w:p w:rsid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</w:p>
    <w:p w:rsidR="00E37842" w:rsidRPr="00E37842" w:rsidP="0016628F">
      <w:pPr>
        <w:ind w:firstLine="540"/>
        <w:jc w:val="both"/>
        <w:rPr>
          <w:color w:val="0D0D0D" w:themeColor="text1" w:themeTint="F2"/>
          <w:sz w:val="27"/>
          <w:szCs w:val="27"/>
        </w:rPr>
      </w:pPr>
    </w:p>
    <w:p w:rsidR="0016628F" w:rsidRPr="00E37842" w:rsidP="00570408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E3784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Мировой судья                                     /подпись/                       </w:t>
      </w:r>
      <w:r w:rsidRPr="00E37842" w:rsidR="0057040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   </w:t>
      </w:r>
      <w:r w:rsidRPr="00E3784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О.В.Вдовина</w:t>
      </w:r>
    </w:p>
    <w:p w:rsidR="001F6D70" w:rsidRPr="00E37842" w:rsidP="00E24845">
      <w:pPr>
        <w:pStyle w:val="PlainText"/>
        <w:ind w:right="-5"/>
        <w:rPr>
          <w:sz w:val="27"/>
          <w:szCs w:val="27"/>
        </w:rPr>
      </w:pPr>
      <w:r>
        <w:rPr>
          <w:sz w:val="25"/>
          <w:szCs w:val="25"/>
        </w:rPr>
        <w:t>****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8F"/>
    <w:rsid w:val="0016628F"/>
    <w:rsid w:val="001F6D70"/>
    <w:rsid w:val="00420710"/>
    <w:rsid w:val="00570408"/>
    <w:rsid w:val="007148AB"/>
    <w:rsid w:val="0076060A"/>
    <w:rsid w:val="00D03D21"/>
    <w:rsid w:val="00E24845"/>
    <w:rsid w:val="00E37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E68277-C295-4382-BDDB-C555C031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6628F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66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16628F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16628F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1662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16628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6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consultantplus://offline/ref=33EFD8F9258748CC5C01DCC3AA345D91101DB8CDB216A803ECFE8D33F1K0B4L" TargetMode="External" /><Relationship Id="rId8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